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3C6493">
        <w:rPr>
          <w:rFonts w:ascii="Century Gothic" w:hAnsi="Century Gothic" w:cstheme="majorHAnsi"/>
          <w:b/>
        </w:rPr>
        <w:t xml:space="preserve">July </w:t>
      </w:r>
      <w:r w:rsidR="004F30EF">
        <w:rPr>
          <w:rFonts w:ascii="Century Gothic" w:hAnsi="Century Gothic" w:cstheme="majorHAnsi"/>
          <w:b/>
        </w:rPr>
        <w:t>12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bookmarkStart w:id="0" w:name="_GoBack"/>
    <w:p w:rsidR="00860AFC" w:rsidRPr="00B81780" w:rsidRDefault="009D1ED4" w:rsidP="00860AFC">
      <w:pPr>
        <w:pStyle w:val="PlainText"/>
        <w:jc w:val="center"/>
        <w:rPr>
          <w:rFonts w:ascii="Bahnschrift Light" w:hAnsi="Bahnschrift Light"/>
          <w:szCs w:val="22"/>
        </w:rPr>
      </w:pPr>
      <w:r>
        <w:fldChar w:fldCharType="begin"/>
      </w:r>
      <w:r>
        <w:instrText xml:space="preserve"> HYPERLINK "https://zoom.us/j/98286152984?pwd=TEZicTNvLzlTdWQ3Sk0yaDBvR3p2UT09" </w:instrText>
      </w:r>
      <w:r>
        <w:fldChar w:fldCharType="separate"/>
      </w:r>
      <w:r w:rsidR="00860AFC" w:rsidRPr="00B81780">
        <w:rPr>
          <w:rStyle w:val="Hyperlink"/>
          <w:rFonts w:ascii="Bahnschrift Light" w:hAnsi="Bahnschrift Light"/>
          <w:szCs w:val="22"/>
        </w:rPr>
        <w:t>https://zoom.us/j/98286152984?pwd=TEZicTNvLzlTdWQ3Sk0yaDBvR3p2UT09</w:t>
      </w:r>
      <w:r>
        <w:rPr>
          <w:rStyle w:val="Hyperlink"/>
          <w:rFonts w:ascii="Bahnschrift Light" w:hAnsi="Bahnschrift Light"/>
          <w:szCs w:val="22"/>
        </w:rPr>
        <w:fldChar w:fldCharType="end"/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170408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bookmarkEnd w:id="0"/>
    <w:p w:rsidR="00FD64D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D1ED4" w:rsidRDefault="004F7087" w:rsidP="00372B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D1ED4">
        <w:rPr>
          <w:rFonts w:ascii="Century Gothic" w:hAnsi="Century Gothic" w:cstheme="majorHAnsi"/>
          <w:b/>
          <w:u w:val="single"/>
        </w:rPr>
        <w:t>Welcome</w:t>
      </w:r>
      <w:r w:rsidR="00DC317B" w:rsidRPr="009D1ED4">
        <w:rPr>
          <w:rFonts w:ascii="Century Gothic" w:hAnsi="Century Gothic" w:cstheme="majorHAnsi"/>
        </w:rPr>
        <w:t xml:space="preserve"> - </w:t>
      </w:r>
      <w:r w:rsidR="00F04353" w:rsidRPr="009D1ED4">
        <w:rPr>
          <w:rFonts w:ascii="Century Gothic" w:hAnsi="Century Gothic" w:cstheme="majorHAnsi"/>
        </w:rPr>
        <w:t xml:space="preserve">Commissioner </w:t>
      </w:r>
      <w:r w:rsidR="00474C5D" w:rsidRPr="009D1ED4">
        <w:rPr>
          <w:rFonts w:ascii="Century Gothic" w:hAnsi="Century Gothic" w:cstheme="majorHAnsi"/>
        </w:rPr>
        <w:t>Jenkins</w:t>
      </w:r>
    </w:p>
    <w:p w:rsidR="00FD64D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 xml:space="preserve">– </w:t>
      </w:r>
      <w:r w:rsidR="008D2CD6">
        <w:rPr>
          <w:rFonts w:ascii="Century Gothic" w:hAnsi="Century Gothic" w:cstheme="majorHAnsi"/>
        </w:rPr>
        <w:t>Tammy Aydelotte</w:t>
      </w:r>
    </w:p>
    <w:p w:rsidR="002A5DB7" w:rsidRPr="001555A8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5D1F5F">
        <w:rPr>
          <w:rFonts w:ascii="Century Gothic" w:hAnsi="Century Gothic" w:cstheme="majorHAnsi"/>
        </w:rPr>
        <w:t>–</w:t>
      </w:r>
      <w:r w:rsidR="00B27931">
        <w:rPr>
          <w:rFonts w:ascii="Century Gothic" w:hAnsi="Century Gothic" w:cstheme="majorHAnsi"/>
        </w:rPr>
        <w:t xml:space="preserve"> </w:t>
      </w:r>
      <w:r w:rsidR="008D2CD6">
        <w:rPr>
          <w:rFonts w:ascii="Century Gothic" w:hAnsi="Century Gothic" w:cstheme="majorHAnsi"/>
        </w:rPr>
        <w:t>Chris Crockett</w:t>
      </w:r>
    </w:p>
    <w:p w:rsidR="00FD64D6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4F30EF">
        <w:rPr>
          <w:rFonts w:ascii="Century Gothic" w:hAnsi="Century Gothic" w:cstheme="majorHAnsi"/>
        </w:rPr>
        <w:t>Harvey</w:t>
      </w: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FD64D6" w:rsidRDefault="00DD74A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7E0617" w:rsidRDefault="004F30EF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E94237">
        <w:rPr>
          <w:rFonts w:ascii="Century Gothic" w:hAnsi="Century Gothic" w:cstheme="majorHAnsi"/>
        </w:rPr>
        <w:t>.</w:t>
      </w:r>
      <w:r w:rsidR="00E94237">
        <w:rPr>
          <w:rFonts w:ascii="Century Gothic" w:hAnsi="Century Gothic" w:cstheme="majorHAnsi"/>
        </w:rPr>
        <w:tab/>
      </w:r>
      <w:r w:rsidR="007E0617">
        <w:rPr>
          <w:rFonts w:ascii="Century Gothic" w:hAnsi="Century Gothic" w:cstheme="majorHAnsi"/>
        </w:rPr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>
        <w:rPr>
          <w:rFonts w:ascii="Century Gothic" w:hAnsi="Century Gothic" w:cstheme="majorHAnsi"/>
        </w:rPr>
        <w:t>5</w:t>
      </w:r>
      <w:r w:rsidR="00E94237">
        <w:rPr>
          <w:rFonts w:ascii="Century Gothic" w:hAnsi="Century Gothic" w:cstheme="majorHAnsi"/>
        </w:rPr>
        <w:t>81</w:t>
      </w:r>
      <w:r>
        <w:rPr>
          <w:rFonts w:ascii="Century Gothic" w:hAnsi="Century Gothic" w:cstheme="majorHAnsi"/>
        </w:rPr>
        <w:t>2-</w:t>
      </w:r>
      <w:r w:rsidR="00E17396">
        <w:rPr>
          <w:rFonts w:ascii="Century Gothic" w:hAnsi="Century Gothic" w:cstheme="majorHAnsi"/>
        </w:rPr>
        <w:t>5840</w:t>
      </w:r>
      <w:r w:rsidR="007D486A">
        <w:rPr>
          <w:rFonts w:ascii="Century Gothic" w:hAnsi="Century Gothic" w:cstheme="majorHAnsi"/>
        </w:rPr>
        <w:t xml:space="preserve">, </w:t>
      </w:r>
      <w:r w:rsidR="00474EE8">
        <w:rPr>
          <w:rFonts w:ascii="Century Gothic" w:hAnsi="Century Gothic" w:cstheme="majorHAnsi"/>
        </w:rPr>
        <w:t>#</w:t>
      </w:r>
      <w:r w:rsidR="00E94237">
        <w:rPr>
          <w:rFonts w:ascii="Century Gothic" w:hAnsi="Century Gothic" w:cstheme="majorHAnsi"/>
        </w:rPr>
        <w:t>46921</w:t>
      </w:r>
      <w:r>
        <w:rPr>
          <w:rFonts w:ascii="Century Gothic" w:hAnsi="Century Gothic" w:cstheme="majorHAnsi"/>
        </w:rPr>
        <w:t>7-</w:t>
      </w:r>
      <w:r w:rsidR="00E17396">
        <w:rPr>
          <w:rFonts w:ascii="Century Gothic" w:hAnsi="Century Gothic" w:cstheme="majorHAnsi"/>
        </w:rPr>
        <w:t>469327</w:t>
      </w:r>
      <w:r w:rsidR="00641EAC">
        <w:rPr>
          <w:rFonts w:ascii="Century Gothic" w:hAnsi="Century Gothic" w:cstheme="majorHAnsi"/>
        </w:rPr>
        <w:t xml:space="preserve"> </w:t>
      </w:r>
      <w:r w:rsidR="007D486A">
        <w:rPr>
          <w:rFonts w:ascii="Century Gothic" w:hAnsi="Century Gothic" w:cstheme="majorHAnsi"/>
        </w:rPr>
        <w:t>and #</w:t>
      </w:r>
      <w:r>
        <w:rPr>
          <w:rFonts w:ascii="Century Gothic" w:hAnsi="Century Gothic" w:cstheme="majorHAnsi"/>
        </w:rPr>
        <w:t>182</w:t>
      </w:r>
      <w:r w:rsidR="00E17396">
        <w:rPr>
          <w:rFonts w:ascii="Century Gothic" w:hAnsi="Century Gothic" w:cstheme="majorHAnsi"/>
        </w:rPr>
        <w:t>-185</w:t>
      </w:r>
      <w:r w:rsidR="007D486A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E17396">
        <w:rPr>
          <w:rFonts w:ascii="Century Gothic" w:hAnsi="Century Gothic" w:cstheme="majorHAnsi"/>
        </w:rPr>
        <w:t>1,824,805.97</w:t>
      </w:r>
      <w:r w:rsidR="00FD64D6">
        <w:rPr>
          <w:rFonts w:ascii="Century Gothic" w:hAnsi="Century Gothic" w:cstheme="majorHAnsi"/>
        </w:rPr>
        <w:t>.</w:t>
      </w:r>
    </w:p>
    <w:p w:rsidR="00093380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DD74A5">
        <w:rPr>
          <w:rFonts w:ascii="Century Gothic" w:hAnsi="Century Gothic" w:cstheme="majorHAnsi"/>
        </w:rPr>
        <w:t>122,828.68</w:t>
      </w:r>
      <w:r w:rsidR="003F7722">
        <w:rPr>
          <w:rFonts w:ascii="Century Gothic" w:hAnsi="Century Gothic" w:cstheme="majorHAnsi"/>
        </w:rPr>
        <w:t>.</w:t>
      </w:r>
      <w:r w:rsidR="00CE529E">
        <w:rPr>
          <w:rFonts w:ascii="Century Gothic" w:hAnsi="Century Gothic" w:cstheme="majorHAnsi"/>
        </w:rPr>
        <w:t xml:space="preserve"> </w:t>
      </w:r>
    </w:p>
    <w:p w:rsidR="00671E0D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>
        <w:rPr>
          <w:rFonts w:ascii="Century Gothic" w:hAnsi="Century Gothic" w:cstheme="majorHAnsi"/>
        </w:rPr>
        <w:t>.</w:t>
      </w:r>
      <w:r w:rsidR="00671E0D">
        <w:rPr>
          <w:rFonts w:ascii="Century Gothic" w:hAnsi="Century Gothic" w:cstheme="majorHAnsi"/>
        </w:rPr>
        <w:tab/>
        <w:t xml:space="preserve">Summary of Warrants and Purchase Orders. </w:t>
      </w:r>
    </w:p>
    <w:p w:rsidR="004F30EF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ACH payment to USBank in the amount of $238,215.76.</w:t>
      </w:r>
    </w:p>
    <w:p w:rsidR="00E17396" w:rsidRDefault="00E17396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91064A" w:rsidRDefault="0015275F" w:rsidP="0091064A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6</w:t>
      </w:r>
      <w:r w:rsidR="00DE038B">
        <w:rPr>
          <w:rFonts w:ascii="Century Gothic" w:hAnsi="Century Gothic" w:cstheme="majorHAnsi"/>
        </w:rPr>
        <w:t>.</w:t>
      </w:r>
      <w:r w:rsidR="00DE038B">
        <w:rPr>
          <w:rFonts w:ascii="Century Gothic" w:hAnsi="Century Gothic" w:cstheme="majorHAnsi"/>
        </w:rPr>
        <w:tab/>
      </w:r>
      <w:r w:rsidR="00DE038B" w:rsidRPr="00DE038B">
        <w:rPr>
          <w:rFonts w:ascii="Century Gothic" w:hAnsi="Century Gothic"/>
          <w:bCs/>
        </w:rPr>
        <w:t>Request for approval to sell Weber County surplus property identified as part of Parcel #04-022-0016 to Mettle Enterprises, Ltd.</w:t>
      </w:r>
    </w:p>
    <w:p w:rsidR="00B86E73" w:rsidRDefault="0015275F" w:rsidP="00066C9A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7</w:t>
      </w:r>
      <w:r w:rsidR="0091064A">
        <w:rPr>
          <w:rFonts w:ascii="Century Gothic" w:hAnsi="Century Gothic"/>
          <w:bCs/>
        </w:rPr>
        <w:t>.</w:t>
      </w:r>
      <w:r w:rsidR="0091064A">
        <w:rPr>
          <w:rFonts w:ascii="Century Gothic" w:hAnsi="Century Gothic"/>
          <w:bCs/>
        </w:rPr>
        <w:tab/>
        <w:t>Request for approval of a Real Estate Purchase and Sale and Purchase Agreement by and between Weber County and Richard A. Hyer and Bonnie L. Hyer for Parcel #11-044-0025.</w:t>
      </w:r>
    </w:p>
    <w:p w:rsidR="00066C9A" w:rsidRDefault="0015275F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  <w:bCs/>
        </w:rPr>
        <w:t>8</w:t>
      </w:r>
      <w:r w:rsidR="00B86E73">
        <w:rPr>
          <w:rFonts w:ascii="Century Gothic" w:hAnsi="Century Gothic"/>
          <w:bCs/>
        </w:rPr>
        <w:t>.</w:t>
      </w:r>
      <w:r w:rsidR="00B86E73">
        <w:rPr>
          <w:rFonts w:ascii="Century Gothic" w:hAnsi="Century Gothic"/>
          <w:bCs/>
        </w:rPr>
        <w:tab/>
        <w:t>Request for approval to renew contract by and between Weber County and Mathew Shechter to appoint an administra</w:t>
      </w:r>
      <w:r w:rsidR="00066C9A">
        <w:rPr>
          <w:rFonts w:ascii="Century Gothic" w:hAnsi="Century Gothic"/>
          <w:bCs/>
        </w:rPr>
        <w:t>ti</w:t>
      </w:r>
      <w:r w:rsidR="00B86E73">
        <w:rPr>
          <w:rFonts w:ascii="Century Gothic" w:hAnsi="Century Gothic"/>
          <w:bCs/>
        </w:rPr>
        <w:t>v</w:t>
      </w:r>
      <w:r w:rsidR="00066C9A">
        <w:rPr>
          <w:rFonts w:ascii="Century Gothic" w:hAnsi="Century Gothic"/>
          <w:bCs/>
        </w:rPr>
        <w:t>e</w:t>
      </w:r>
      <w:r w:rsidR="00066C9A">
        <w:rPr>
          <w:rFonts w:ascii="Century Gothic" w:hAnsi="Century Gothic" w:cstheme="majorHAnsi"/>
        </w:rPr>
        <w:t xml:space="preserve"> law judge under Utah Code Ann. 17-33-4.5 to hear employment appeals referred by the Weber County Career Service Council.</w:t>
      </w:r>
    </w:p>
    <w:p w:rsidR="00066C9A" w:rsidRDefault="0015275F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066C9A">
        <w:rPr>
          <w:rFonts w:ascii="Century Gothic" w:hAnsi="Century Gothic" w:cstheme="majorHAnsi"/>
        </w:rPr>
        <w:t>.</w:t>
      </w:r>
      <w:r w:rsidR="00066C9A">
        <w:rPr>
          <w:rFonts w:ascii="Century Gothic" w:hAnsi="Century Gothic" w:cstheme="majorHAnsi"/>
        </w:rPr>
        <w:tab/>
        <w:t>Request for approval of contracts by and between Weber County and the following entities for 24 hour surveillance on ballot boxes-</w:t>
      </w:r>
    </w:p>
    <w:p w:rsidR="00066C9A" w:rsidRDefault="00066C9A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Harrisville City</w:t>
      </w:r>
    </w:p>
    <w:p w:rsidR="00066C9A" w:rsidRDefault="00066C9A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State University</w:t>
      </w:r>
    </w:p>
    <w:p w:rsidR="00066C9A" w:rsidRDefault="00066C9A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City</w:t>
      </w:r>
    </w:p>
    <w:p w:rsidR="00066C9A" w:rsidRDefault="00066C9A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Roy City</w:t>
      </w:r>
    </w:p>
    <w:p w:rsidR="00066C9A" w:rsidRDefault="0015275F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066C9A">
        <w:rPr>
          <w:rFonts w:ascii="Century Gothic" w:hAnsi="Century Gothic" w:cstheme="majorHAnsi"/>
        </w:rPr>
        <w:t>.</w:t>
      </w:r>
      <w:r w:rsidR="00066C9A">
        <w:rPr>
          <w:rFonts w:ascii="Century Gothic" w:hAnsi="Century Gothic" w:cstheme="majorHAnsi"/>
        </w:rPr>
        <w:tab/>
        <w:t>Request from the Weber County Library for approval to surplus library equipment.</w:t>
      </w:r>
    </w:p>
    <w:p w:rsidR="0075466C" w:rsidRDefault="00066C9A" w:rsidP="0075466C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15275F">
        <w:rPr>
          <w:rFonts w:ascii="Century Gothic" w:hAnsi="Century Gothic" w:cstheme="majorHAnsi"/>
        </w:rPr>
        <w:t>1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</w:r>
      <w:r w:rsidR="00AF65AC">
        <w:rPr>
          <w:rFonts w:ascii="Century Gothic" w:hAnsi="Century Gothic" w:cstheme="majorHAnsi"/>
        </w:rPr>
        <w:t xml:space="preserve">Request from the Weber-Morgan Health Department for approval to surplus two Helmer </w:t>
      </w:r>
    </w:p>
    <w:p w:rsidR="00066C9A" w:rsidRDefault="0075466C" w:rsidP="0075466C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AF65AC">
        <w:rPr>
          <w:rFonts w:ascii="Century Gothic" w:hAnsi="Century Gothic" w:cstheme="majorHAnsi"/>
        </w:rPr>
        <w:t>Medical Grade Refrigerators.</w:t>
      </w:r>
    </w:p>
    <w:p w:rsidR="00FB279C" w:rsidRDefault="0015275F" w:rsidP="00066C9A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12</w:t>
      </w:r>
      <w:r w:rsidR="000115C2">
        <w:rPr>
          <w:rFonts w:ascii="Century Gothic" w:hAnsi="Century Gothic" w:cstheme="majorHAnsi"/>
        </w:rPr>
        <w:t>.</w:t>
      </w:r>
      <w:r w:rsidR="000115C2">
        <w:rPr>
          <w:rFonts w:ascii="Century Gothic" w:hAnsi="Century Gothic" w:cstheme="majorHAnsi"/>
        </w:rPr>
        <w:tab/>
        <w:t xml:space="preserve">Request for approval </w:t>
      </w:r>
      <w:r w:rsidR="002A0219">
        <w:rPr>
          <w:rFonts w:ascii="Century Gothic" w:hAnsi="Century Gothic" w:cstheme="majorHAnsi"/>
        </w:rPr>
        <w:t>of a contract by and between Weber County and Discovery Communications, LLC for filming at the Weber County Sheriff’s Office.</w:t>
      </w:r>
      <w:r w:rsidR="0040402B">
        <w:rPr>
          <w:rFonts w:ascii="Century Gothic" w:hAnsi="Century Gothic" w:cstheme="majorHAnsi"/>
        </w:rPr>
        <w:tab/>
      </w:r>
      <w:r w:rsidR="0040402B">
        <w:rPr>
          <w:rFonts w:ascii="Century Gothic" w:hAnsi="Century Gothic" w:cstheme="majorHAnsi"/>
        </w:rPr>
        <w:tab/>
      </w:r>
      <w:r w:rsidR="0040402B">
        <w:rPr>
          <w:rFonts w:ascii="Century Gothic" w:hAnsi="Century Gothic" w:cstheme="majorHAnsi"/>
        </w:rPr>
        <w:tab/>
      </w:r>
    </w:p>
    <w:p w:rsidR="00066C9A" w:rsidRDefault="00066C9A" w:rsidP="00050FA9">
      <w:pPr>
        <w:spacing w:after="0" w:line="240" w:lineRule="auto"/>
        <w:rPr>
          <w:rFonts w:ascii="Century Gothic" w:hAnsi="Century Gothic" w:cstheme="majorHAnsi"/>
          <w:b/>
        </w:rPr>
      </w:pPr>
    </w:p>
    <w:p w:rsidR="004D4060" w:rsidRDefault="00DD74A5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4D4060" w:rsidRDefault="004D4060" w:rsidP="00B4137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  <w:t xml:space="preserve">Weber County Board of Canvas- Certification of results of the June 28, 2022 </w:t>
      </w:r>
      <w:r w:rsidR="00B4137C">
        <w:rPr>
          <w:rFonts w:ascii="Century Gothic" w:hAnsi="Century Gothic" w:cstheme="majorHAnsi"/>
        </w:rPr>
        <w:t>2022 Primary Election.</w:t>
      </w:r>
    </w:p>
    <w:p w:rsidR="00B4137C" w:rsidRPr="004D4060" w:rsidRDefault="00B4137C" w:rsidP="00B4137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Lauren Shafer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7D486A" w:rsidRDefault="004D4060" w:rsidP="004F30EF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2</w:t>
      </w:r>
      <w:r w:rsidR="00050FA9">
        <w:rPr>
          <w:rFonts w:ascii="Century Gothic" w:hAnsi="Century Gothic" w:cstheme="majorHAnsi"/>
        </w:rPr>
        <w:t>.</w:t>
      </w:r>
      <w:r w:rsidR="00050FA9">
        <w:rPr>
          <w:rFonts w:ascii="Century Gothic" w:hAnsi="Century Gothic" w:cstheme="majorHAnsi"/>
        </w:rPr>
        <w:tab/>
      </w:r>
      <w:r w:rsidR="00933355">
        <w:rPr>
          <w:rFonts w:ascii="Century Gothic" w:hAnsi="Century Gothic"/>
          <w:bCs/>
        </w:rPr>
        <w:t xml:space="preserve">Request for approval </w:t>
      </w:r>
      <w:r w:rsidR="00B10AC8">
        <w:rPr>
          <w:rFonts w:ascii="Century Gothic" w:hAnsi="Century Gothic"/>
          <w:bCs/>
        </w:rPr>
        <w:t xml:space="preserve">of a </w:t>
      </w:r>
      <w:r w:rsidR="004F30EF">
        <w:rPr>
          <w:rFonts w:ascii="Century Gothic" w:hAnsi="Century Gothic"/>
          <w:bCs/>
        </w:rPr>
        <w:t>contract by and between Weber County and Zion’s Public Finance, Inc</w:t>
      </w:r>
      <w:r w:rsidR="00577733">
        <w:rPr>
          <w:rFonts w:ascii="Century Gothic" w:hAnsi="Century Gothic"/>
          <w:bCs/>
        </w:rPr>
        <w:t>.,</w:t>
      </w:r>
      <w:r w:rsidR="004F30EF">
        <w:rPr>
          <w:rFonts w:ascii="Century Gothic" w:hAnsi="Century Gothic"/>
          <w:bCs/>
        </w:rPr>
        <w:t xml:space="preserve"> to update the County’s Impact Fees for Sewer, Storm Drain, Roads, and Pathways.</w:t>
      </w:r>
    </w:p>
    <w:p w:rsidR="004F30EF" w:rsidRDefault="004F30EF" w:rsidP="004F30EF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Chad Meyerhoffer</w:t>
      </w:r>
    </w:p>
    <w:p w:rsidR="004D4060" w:rsidRDefault="004D4060" w:rsidP="004F30EF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4D4060" w:rsidRDefault="004D4060" w:rsidP="004F30EF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3.</w:t>
      </w:r>
      <w:r>
        <w:rPr>
          <w:rFonts w:ascii="Century Gothic" w:hAnsi="Century Gothic"/>
          <w:bCs/>
        </w:rPr>
        <w:tab/>
        <w:t xml:space="preserve">Request </w:t>
      </w:r>
      <w:r w:rsidR="000115C2">
        <w:rPr>
          <w:rFonts w:ascii="Century Gothic" w:hAnsi="Century Gothic"/>
          <w:bCs/>
        </w:rPr>
        <w:t>for approval of a resolution of the County Commissioners of Weber County appointing members to the Western Weber Planning Commission.</w:t>
      </w:r>
    </w:p>
    <w:p w:rsidR="000115C2" w:rsidRDefault="000115C2" w:rsidP="004F30EF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Rick Grover</w:t>
      </w:r>
    </w:p>
    <w:p w:rsidR="000115C2" w:rsidRDefault="000115C2" w:rsidP="004F30EF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0115C2" w:rsidRDefault="000115C2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4.</w:t>
      </w:r>
      <w:r>
        <w:rPr>
          <w:rFonts w:ascii="Century Gothic" w:hAnsi="Century Gothic"/>
          <w:bCs/>
        </w:rPr>
        <w:tab/>
        <w:t>Request for approval of a resolution of the County Commissioners of Weber County appointing members to the Ogden Valley Planning Commission.</w:t>
      </w:r>
    </w:p>
    <w:p w:rsidR="000115C2" w:rsidRDefault="000115C2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Rick Grover</w:t>
      </w:r>
    </w:p>
    <w:p w:rsidR="002A0219" w:rsidRDefault="002A0219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2A0219" w:rsidRDefault="002A0219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5.</w:t>
      </w:r>
      <w:r>
        <w:rPr>
          <w:rFonts w:ascii="Century Gothic" w:hAnsi="Century Gothic"/>
          <w:bCs/>
        </w:rPr>
        <w:tab/>
        <w:t xml:space="preserve">Request for approval of a contract by and between Weber County and Victus </w:t>
      </w:r>
      <w:r w:rsidR="005D5F9D">
        <w:rPr>
          <w:rFonts w:ascii="Century Gothic" w:hAnsi="Century Gothic"/>
          <w:bCs/>
        </w:rPr>
        <w:t>Advisors to</w:t>
      </w:r>
      <w:r>
        <w:rPr>
          <w:rFonts w:ascii="Century Gothic" w:hAnsi="Century Gothic"/>
          <w:bCs/>
        </w:rPr>
        <w:t xml:space="preserve"> provide the Golden Spike Event Center with a feasibility study.</w:t>
      </w:r>
    </w:p>
    <w:p w:rsidR="002A0219" w:rsidRDefault="002A0219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Duncan Olsen</w:t>
      </w:r>
    </w:p>
    <w:p w:rsidR="002A0219" w:rsidRDefault="002A0219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2A0219" w:rsidRPr="00DD74A5" w:rsidRDefault="002A0219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  <w:bCs/>
        </w:rPr>
        <w:t>6.</w:t>
      </w:r>
      <w:r>
        <w:rPr>
          <w:rFonts w:ascii="Century Gothic" w:hAnsi="Century Gothic"/>
          <w:bCs/>
        </w:rPr>
        <w:tab/>
      </w:r>
      <w:r w:rsidRPr="00DD74A5">
        <w:rPr>
          <w:rFonts w:ascii="Century Gothic" w:hAnsi="Century Gothic"/>
        </w:rPr>
        <w:t>Request for final approval for Winston Park Subdivision, a Planned Residential Unit Development consisting of 54 residential units, two open space parcels, and common area totaling approximately 40.259 acres. This request includes creation a</w:t>
      </w:r>
      <w:r w:rsidR="00DD74A5" w:rsidRPr="00DD74A5">
        <w:rPr>
          <w:rFonts w:ascii="Century Gothic" w:hAnsi="Century Gothic"/>
        </w:rPr>
        <w:t xml:space="preserve">nd continuation of County roads- </w:t>
      </w:r>
      <w:r w:rsidR="00DD74A5" w:rsidRPr="00DD74A5">
        <w:rPr>
          <w:rFonts w:ascii="Century Gothic" w:hAnsi="Century Gothic"/>
        </w:rPr>
        <w:t>LVW020421</w:t>
      </w:r>
      <w:r w:rsidR="00DD74A5" w:rsidRPr="00DD74A5">
        <w:rPr>
          <w:rFonts w:ascii="Century Gothic" w:hAnsi="Century Gothic"/>
        </w:rPr>
        <w:t>.</w:t>
      </w:r>
    </w:p>
    <w:p w:rsidR="00DD74A5" w:rsidRDefault="00DD74A5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 w:rsidRPr="00DD74A5">
        <w:rPr>
          <w:rFonts w:ascii="Century Gothic" w:hAnsi="Century Gothic"/>
        </w:rPr>
        <w:tab/>
        <w:t>Presenter: Tammy Aydelotte</w:t>
      </w:r>
    </w:p>
    <w:p w:rsidR="009D1ED4" w:rsidRDefault="009D1ED4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</w:p>
    <w:p w:rsidR="009D1ED4" w:rsidRDefault="009D1ED4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Request for approval of a contract by and between Weber County and the State of Utah Governor’s Office of Economic Opportunity for Utah Outdoor Recreation Grant.</w:t>
      </w:r>
    </w:p>
    <w:p w:rsidR="009D1ED4" w:rsidRDefault="009D1ED4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Stephanie Russell</w:t>
      </w:r>
    </w:p>
    <w:p w:rsidR="00DD74A5" w:rsidRPr="000115C2" w:rsidRDefault="00DD74A5" w:rsidP="000115C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B91A2F" w:rsidRDefault="00DD74A5" w:rsidP="007D486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E84D43">
        <w:rPr>
          <w:rFonts w:ascii="Century Gothic" w:hAnsi="Century Gothic" w:cstheme="majorHAnsi"/>
          <w:b/>
        </w:rPr>
        <w:t>.</w:t>
      </w:r>
      <w:r w:rsidR="00E84D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AF65A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AF65AC" w:rsidRDefault="00DD74A5" w:rsidP="007D486A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I.</w:t>
      </w:r>
      <w:r w:rsidR="00AF65AC">
        <w:rPr>
          <w:rFonts w:ascii="Century Gothic" w:hAnsi="Century Gothic" w:cstheme="majorHAnsi"/>
          <w:b/>
        </w:rPr>
        <w:tab/>
      </w:r>
      <w:r w:rsidR="00AF65AC" w:rsidRPr="00AF65AC">
        <w:rPr>
          <w:rFonts w:ascii="Century Gothic" w:hAnsi="Century Gothic" w:cstheme="majorHAnsi"/>
          <w:b/>
          <w:u w:val="single"/>
        </w:rPr>
        <w:t xml:space="preserve">Closed Meeting- </w:t>
      </w:r>
    </w:p>
    <w:p w:rsidR="00AF65AC" w:rsidRPr="00AF65AC" w:rsidRDefault="00AF65AC" w:rsidP="00DD74A5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 motion for a closed meeting to discuss the purchase, exchange, or lease of real property.</w:t>
      </w:r>
    </w:p>
    <w:p w:rsidR="00FD64D6" w:rsidRDefault="00FD64D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DD74A5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3F6BC9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DD74A5">
        <w:rPr>
          <w:rFonts w:ascii="Century Gothic" w:hAnsi="Century Gothic" w:cstheme="majorHAnsi"/>
        </w:rPr>
        <w:t>8</w:t>
      </w:r>
      <w:r w:rsidR="00DD74A5" w:rsidRPr="00DD74A5">
        <w:rPr>
          <w:rFonts w:ascii="Century Gothic" w:hAnsi="Century Gothic" w:cstheme="majorHAnsi"/>
          <w:vertAlign w:val="superscript"/>
        </w:rPr>
        <w:t>th</w:t>
      </w:r>
      <w:r w:rsidR="00DD74A5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F6BC9">
        <w:rPr>
          <w:rFonts w:ascii="Century Gothic" w:hAnsi="Century Gothic" w:cstheme="majorHAnsi"/>
        </w:rPr>
        <w:t>July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7D48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3F6BC9">
        <w:rPr>
          <w:rFonts w:ascii="Century Gothic" w:hAnsi="Century Gothic" w:cstheme="majorHAnsi"/>
        </w:rPr>
        <w:t>Shelly Halacy</w:t>
      </w:r>
    </w:p>
    <w:p w:rsidR="00914E77" w:rsidRDefault="00914E7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CA5384" w:rsidRPr="00555BB4" w:rsidRDefault="00E8717B" w:rsidP="0075466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665AFB" w:rsidRPr="00665AFB">
        <w:rPr>
          <w:noProof/>
        </w:rPr>
        <w:t xml:space="preserve"> </w:t>
      </w:r>
    </w:p>
    <w:sectPr w:rsidR="00CA5384" w:rsidRPr="00555BB4" w:rsidSect="00FD64D6">
      <w:headerReference w:type="default" r:id="rId9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20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1"/>
  </w:num>
  <w:num w:numId="11">
    <w:abstractNumId w:val="18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7"/>
  </w:num>
  <w:num w:numId="17">
    <w:abstractNumId w:val="8"/>
  </w:num>
  <w:num w:numId="18">
    <w:abstractNumId w:val="2"/>
  </w:num>
  <w:num w:numId="19">
    <w:abstractNumId w:val="3"/>
  </w:num>
  <w:num w:numId="20">
    <w:abstractNumId w:val="1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6A97"/>
    <w:rsid w:val="004078D0"/>
    <w:rsid w:val="00410DF1"/>
    <w:rsid w:val="004139B2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458F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3355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5F7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714A"/>
    <w:rsid w:val="009E755E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4A5"/>
    <w:rsid w:val="00DD7634"/>
    <w:rsid w:val="00DD76D5"/>
    <w:rsid w:val="00DD7A19"/>
    <w:rsid w:val="00DE038B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FCF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8FB3-4344-4CF5-9696-B8732407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2022-07-08T20:46:00Z</cp:lastPrinted>
  <dcterms:created xsi:type="dcterms:W3CDTF">2022-07-08T17:01:00Z</dcterms:created>
  <dcterms:modified xsi:type="dcterms:W3CDTF">2022-07-08T21:08:00Z</dcterms:modified>
</cp:coreProperties>
</file>